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39BA" w:rsidRDefault="0018478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Arizona Lottery</w:t>
      </w:r>
      <w:r>
        <w:rPr>
          <w:rFonts w:ascii="Times New Roman" w:eastAsia="Times New Roman" w:hAnsi="Times New Roman" w:cs="Times New Roman"/>
          <w:color w:val="000000"/>
          <w:sz w:val="24"/>
          <w:szCs w:val="24"/>
        </w:rPr>
        <w:t xml:space="preserve"> </w:t>
      </w:r>
    </w:p>
    <w:p w14:paraId="00000002" w14:textId="77777777" w:rsidR="00E239BA" w:rsidRDefault="0018478D">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FY25 Q2 Holiday Sales Increase Contest rules</w:t>
      </w:r>
    </w:p>
    <w:p w14:paraId="00000003" w14:textId="77777777" w:rsidR="00E239BA" w:rsidRDefault="0018478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Official Rules</w:t>
      </w:r>
      <w:r>
        <w:rPr>
          <w:rFonts w:ascii="Times New Roman" w:eastAsia="Times New Roman" w:hAnsi="Times New Roman" w:cs="Times New Roman"/>
          <w:color w:val="000000"/>
          <w:sz w:val="24"/>
          <w:szCs w:val="24"/>
        </w:rPr>
        <w:t xml:space="preserve"> </w:t>
      </w:r>
    </w:p>
    <w:p w14:paraId="00000004" w14:textId="77777777" w:rsidR="00E239BA" w:rsidRDefault="0018478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br/>
      </w:r>
    </w:p>
    <w:p w14:paraId="00000005"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Eligibility</w:t>
      </w:r>
      <w:r>
        <w:rPr>
          <w:rFonts w:ascii="Times New Roman" w:eastAsia="Times New Roman" w:hAnsi="Times New Roman" w:cs="Times New Roman"/>
          <w:color w:val="000000"/>
          <w:sz w:val="24"/>
          <w:szCs w:val="24"/>
        </w:rPr>
        <w:t xml:space="preserve"> </w:t>
      </w:r>
    </w:p>
    <w:p w14:paraId="00000006" w14:textId="3CD11EB5"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The Arizona Lottery </w:t>
      </w:r>
      <w:r>
        <w:rPr>
          <w:rFonts w:ascii="Times New Roman" w:eastAsia="Times New Roman" w:hAnsi="Times New Roman" w:cs="Times New Roman"/>
          <w:sz w:val="20"/>
          <w:szCs w:val="20"/>
        </w:rPr>
        <w:t>FY25 Q2 Holiday Sales Increase Contest</w:t>
      </w:r>
      <w:r>
        <w:rPr>
          <w:rFonts w:ascii="Times New Roman" w:eastAsia="Times New Roman" w:hAnsi="Times New Roman" w:cs="Times New Roman"/>
          <w:color w:val="000000"/>
          <w:sz w:val="20"/>
          <w:szCs w:val="20"/>
        </w:rPr>
        <w:t xml:space="preserve"> (“Promotion”), presented by the Arizona Lottery (“Lottery”), is open to all retailers that are licensed in good standing to sell Lottery tickets and are not in “insufficient funds” status. The following individuals are not eligible to participate or win a</w:t>
      </w:r>
      <w:r>
        <w:rPr>
          <w:rFonts w:ascii="Times New Roman" w:eastAsia="Times New Roman" w:hAnsi="Times New Roman" w:cs="Times New Roman"/>
          <w:color w:val="000000"/>
          <w:sz w:val="20"/>
          <w:szCs w:val="20"/>
        </w:rPr>
        <w:t xml:space="preserve"> prize in this Promotion: </w:t>
      </w:r>
      <w:r w:rsidR="00ED132E" w:rsidRPr="00293343">
        <w:rPr>
          <w:rFonts w:ascii="Times New Roman" w:hAnsi="Times New Roman" w:cs="Times New Roman"/>
          <w:color w:val="222222"/>
          <w:sz w:val="20"/>
          <w:szCs w:val="20"/>
          <w:shd w:val="clear" w:color="auto" w:fill="FFFFFF"/>
        </w:rPr>
        <w:t>any person who is directly employed by the Arizona Lottery or a Familial Person (e.g., spouse, children, parents, siblings, housemates, roommates, friends and/or romantic partners) whose principal residence is the same as such Arizona Lottery employee. Additionally, any sponsor of the promotion, internal sales representative, vendor or contractor who is responsible for supplying gaming equipment or Arizona Lottery tickets, advertising, consulting services, who participates in any way with the drawings or otherwise selecting winning Arizona Lottery tickets or who has access to secured Arizona Lottery locations or a Familial Person (e.g., spouse, children, parents, siblings, housemates, roommates, friends and/or romantic partners) whose principal residence is the same as such vendor or contractor or the immediate supervisor of such vendor or contractor may not participate in this Promotion.</w:t>
      </w:r>
      <w:r>
        <w:rPr>
          <w:rFonts w:ascii="Times New Roman" w:eastAsia="Times New Roman" w:hAnsi="Times New Roman" w:cs="Times New Roman"/>
          <w:color w:val="000000"/>
          <w:sz w:val="20"/>
          <w:szCs w:val="20"/>
        </w:rPr>
        <w:t xml:space="preserve"> QuikTrip, Wal-Mart</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and Route Service Retailer (CVS) are excluded from this promotion. </w:t>
      </w:r>
    </w:p>
    <w:p w14:paraId="00000007" w14:textId="77777777" w:rsidR="00E239BA" w:rsidRDefault="00E239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08"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Promotion Duration</w:t>
      </w:r>
      <w:r>
        <w:rPr>
          <w:rFonts w:ascii="Times New Roman" w:eastAsia="Times New Roman" w:hAnsi="Times New Roman" w:cs="Times New Roman"/>
          <w:color w:val="000000"/>
          <w:sz w:val="24"/>
          <w:szCs w:val="24"/>
        </w:rPr>
        <w:t xml:space="preserve"> </w:t>
      </w:r>
    </w:p>
    <w:p w14:paraId="00000009" w14:textId="337A3E3C"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The Promotion begins on </w:t>
      </w:r>
      <w:r>
        <w:rPr>
          <w:rFonts w:ascii="Times New Roman" w:eastAsia="Times New Roman" w:hAnsi="Times New Roman" w:cs="Times New Roman"/>
          <w:sz w:val="20"/>
          <w:szCs w:val="20"/>
        </w:rPr>
        <w:t>October 1st</w:t>
      </w:r>
      <w:r>
        <w:rPr>
          <w:rFonts w:ascii="Times New Roman" w:eastAsia="Times New Roman" w:hAnsi="Times New Roman" w:cs="Times New Roman"/>
          <w:color w:val="000000"/>
          <w:sz w:val="20"/>
          <w:szCs w:val="20"/>
        </w:rPr>
        <w:t>, 2024</w:t>
      </w:r>
      <w:r>
        <w:rPr>
          <w:rFonts w:ascii="Times New Roman" w:eastAsia="Times New Roman" w:hAnsi="Times New Roman" w:cs="Times New Roman"/>
          <w:sz w:val="20"/>
          <w:szCs w:val="20"/>
        </w:rPr>
        <w:t>,12:00:01am AST,</w:t>
      </w:r>
      <w:r>
        <w:rPr>
          <w:rFonts w:ascii="Times New Roman" w:eastAsia="Times New Roman" w:hAnsi="Times New Roman" w:cs="Times New Roman"/>
          <w:color w:val="000000"/>
          <w:sz w:val="20"/>
          <w:szCs w:val="20"/>
        </w:rPr>
        <w:t xml:space="preserve"> and ends on </w:t>
      </w:r>
      <w:r>
        <w:rPr>
          <w:rFonts w:ascii="Times New Roman" w:eastAsia="Times New Roman" w:hAnsi="Times New Roman" w:cs="Times New Roman"/>
          <w:sz w:val="20"/>
          <w:szCs w:val="20"/>
        </w:rPr>
        <w:t>January 7th</w:t>
      </w:r>
      <w:r>
        <w:rPr>
          <w:rFonts w:ascii="Times New Roman" w:eastAsia="Times New Roman" w:hAnsi="Times New Roman" w:cs="Times New Roman"/>
          <w:color w:val="000000"/>
          <w:sz w:val="20"/>
          <w:szCs w:val="20"/>
        </w:rPr>
        <w:t>, 202</w:t>
      </w:r>
      <w:r>
        <w:rPr>
          <w:rFonts w:ascii="Times New Roman" w:eastAsia="Times New Roman" w:hAnsi="Times New Roman" w:cs="Times New Roman"/>
          <w:sz w:val="20"/>
          <w:szCs w:val="20"/>
        </w:rPr>
        <w:t>5, 11:59:59 pm AST</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4"/>
          <w:szCs w:val="24"/>
        </w:rPr>
        <w:t xml:space="preserve"> </w:t>
      </w:r>
    </w:p>
    <w:p w14:paraId="0000000A" w14:textId="77777777" w:rsidR="00E239BA" w:rsidRDefault="00E239BA">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00000B"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Entry Criteria</w:t>
      </w:r>
      <w:r>
        <w:rPr>
          <w:rFonts w:ascii="Times New Roman" w:eastAsia="Times New Roman" w:hAnsi="Times New Roman" w:cs="Times New Roman"/>
          <w:color w:val="000000"/>
          <w:sz w:val="24"/>
          <w:szCs w:val="24"/>
        </w:rPr>
        <w:t xml:space="preserve"> </w:t>
      </w:r>
    </w:p>
    <w:p w14:paraId="0000000C"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Each retail store that has </w:t>
      </w:r>
      <w:r>
        <w:rPr>
          <w:rFonts w:ascii="Times New Roman" w:eastAsia="Times New Roman" w:hAnsi="Times New Roman" w:cs="Times New Roman"/>
          <w:sz w:val="20"/>
          <w:szCs w:val="20"/>
        </w:rPr>
        <w:t>sold Scratchers</w:t>
      </w:r>
      <w:r>
        <w:rPr>
          <w:rFonts w:ascii="Times New Roman" w:eastAsia="Times New Roman" w:hAnsi="Times New Roman" w:cs="Times New Roman"/>
          <w:color w:val="000000"/>
          <w:sz w:val="20"/>
          <w:szCs w:val="20"/>
        </w:rPr>
        <w:t xml:space="preserve"> during the Promotion Period will qualify for one entry for an incentive prize (“Qualifying Store”). Each Qualifying Store may receive one entry only per Qualifying Store. </w:t>
      </w:r>
    </w:p>
    <w:p w14:paraId="0000000D" w14:textId="4C23803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Each Qualifying Store will be reviewed</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w:t>
      </w:r>
      <w:r>
        <w:rPr>
          <w:rFonts w:ascii="Times New Roman" w:eastAsia="Times New Roman" w:hAnsi="Times New Roman" w:cs="Times New Roman"/>
          <w:color w:val="000000"/>
          <w:sz w:val="20"/>
          <w:szCs w:val="20"/>
        </w:rPr>
        <w:t xml:space="preserve">nd the top </w:t>
      </w:r>
      <w:r>
        <w:rPr>
          <w:rFonts w:ascii="Times New Roman" w:eastAsia="Times New Roman" w:hAnsi="Times New Roman" w:cs="Times New Roman"/>
          <w:sz w:val="20"/>
          <w:szCs w:val="20"/>
        </w:rPr>
        <w:t>two retailers in each territory that have the highest sales</w:t>
      </w:r>
      <w:r w:rsidRPr="0018478D">
        <w:t xml:space="preserve"> </w:t>
      </w:r>
      <w:r w:rsidRPr="0018478D">
        <w:rPr>
          <w:rFonts w:ascii="Times New Roman" w:eastAsia="Times New Roman" w:hAnsi="Times New Roman" w:cs="Times New Roman"/>
          <w:sz w:val="20"/>
          <w:szCs w:val="20"/>
        </w:rPr>
        <w:t>increase year over year (October 1st, 2023 through January 7th, 2024 compared to October 1st, 2024, through January 7th, 2025)</w:t>
      </w:r>
      <w:r>
        <w:rPr>
          <w:rFonts w:ascii="Times New Roman" w:eastAsia="Times New Roman" w:hAnsi="Times New Roman" w:cs="Times New Roman"/>
          <w:sz w:val="20"/>
          <w:szCs w:val="20"/>
        </w:rPr>
        <w:t xml:space="preserve"> and the top two retailers with the highest percentage increase year over year (October 1st, 2023 through January 7th, 2024</w:t>
      </w:r>
      <w:r>
        <w:rPr>
          <w:rFonts w:ascii="Times New Roman" w:eastAsia="Times New Roman" w:hAnsi="Times New Roman" w:cs="Times New Roman"/>
          <w:color w:val="000000"/>
          <w:sz w:val="20"/>
          <w:szCs w:val="20"/>
        </w:rPr>
        <w:t xml:space="preserve"> compared to October 1st, 2024</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through January 7th</w:t>
      </w:r>
      <w:r>
        <w:rPr>
          <w:rFonts w:ascii="Times New Roman" w:eastAsia="Times New Roman" w:hAnsi="Times New Roman" w:cs="Times New Roman"/>
          <w:sz w:val="20"/>
          <w:szCs w:val="20"/>
        </w:rPr>
        <w:t>, 2025) will</w:t>
      </w:r>
      <w:r>
        <w:rPr>
          <w:rFonts w:ascii="Times New Roman" w:eastAsia="Times New Roman" w:hAnsi="Times New Roman" w:cs="Times New Roman"/>
          <w:sz w:val="20"/>
          <w:szCs w:val="20"/>
        </w:rPr>
        <w:t xml:space="preserve"> receive the</w:t>
      </w:r>
      <w:r>
        <w:rPr>
          <w:rFonts w:ascii="Times New Roman" w:eastAsia="Times New Roman" w:hAnsi="Times New Roman" w:cs="Times New Roman"/>
          <w:color w:val="000000"/>
          <w:sz w:val="20"/>
          <w:szCs w:val="20"/>
        </w:rPr>
        <w:t xml:space="preserve"> incentive prize defined below if the selection criteria </w:t>
      </w:r>
      <w:r>
        <w:rPr>
          <w:rFonts w:ascii="Times New Roman" w:eastAsia="Times New Roman" w:hAnsi="Times New Roman" w:cs="Times New Roman"/>
          <w:sz w:val="20"/>
          <w:szCs w:val="20"/>
        </w:rPr>
        <w:t>are</w:t>
      </w:r>
      <w:r>
        <w:rPr>
          <w:rFonts w:ascii="Times New Roman" w:eastAsia="Times New Roman" w:hAnsi="Times New Roman" w:cs="Times New Roman"/>
          <w:color w:val="000000"/>
          <w:sz w:val="20"/>
          <w:szCs w:val="20"/>
        </w:rPr>
        <w:t xml:space="preserve"> met. Winning an incentive prize is subject to availability, subject to each participating retailer’s internal policy, and subject to the limitations and conditions stated herein. Ther</w:t>
      </w:r>
      <w:r>
        <w:rPr>
          <w:rFonts w:ascii="Times New Roman" w:eastAsia="Times New Roman" w:hAnsi="Times New Roman" w:cs="Times New Roman"/>
          <w:color w:val="000000"/>
          <w:sz w:val="20"/>
          <w:szCs w:val="20"/>
        </w:rPr>
        <w:t>e is no guarantee that each Qualifying Seller will receive a prize.</w:t>
      </w:r>
      <w:r>
        <w:rPr>
          <w:rFonts w:ascii="Times New Roman" w:eastAsia="Times New Roman" w:hAnsi="Times New Roman" w:cs="Times New Roman"/>
          <w:color w:val="000000"/>
          <w:sz w:val="24"/>
          <w:szCs w:val="24"/>
        </w:rPr>
        <w:t xml:space="preserve"> </w:t>
      </w:r>
    </w:p>
    <w:p w14:paraId="0000000E" w14:textId="77777777" w:rsidR="00E239BA" w:rsidRDefault="00E239BA">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00000F"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Selection of Winners </w:t>
      </w:r>
    </w:p>
    <w:p w14:paraId="00000010"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The lottery will determine and select winners</w:t>
      </w:r>
      <w:r>
        <w:rPr>
          <w:rFonts w:ascii="Times New Roman" w:eastAsia="Times New Roman" w:hAnsi="Times New Roman" w:cs="Times New Roman"/>
          <w:color w:val="000000"/>
          <w:sz w:val="20"/>
          <w:szCs w:val="20"/>
        </w:rPr>
        <w:t xml:space="preserve"> within 28 days from the promotion end date at the Arizona Lottery Phoenix Office, 4740 E. University Drive, Phoenix, 8</w:t>
      </w:r>
      <w:r>
        <w:rPr>
          <w:rFonts w:ascii="Times New Roman" w:eastAsia="Times New Roman" w:hAnsi="Times New Roman" w:cs="Times New Roman"/>
          <w:color w:val="000000"/>
          <w:sz w:val="20"/>
          <w:szCs w:val="20"/>
        </w:rPr>
        <w:t xml:space="preserve">5034. </w:t>
      </w:r>
    </w:p>
    <w:p w14:paraId="00000011"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sz w:val="20"/>
          <w:szCs w:val="20"/>
        </w:rPr>
        <w:t>Incentive Prizes</w:t>
      </w:r>
      <w:r>
        <w:rPr>
          <w:rFonts w:ascii="Times New Roman" w:eastAsia="Times New Roman" w:hAnsi="Times New Roman" w:cs="Times New Roman"/>
          <w:color w:val="000000"/>
          <w:sz w:val="24"/>
          <w:szCs w:val="24"/>
        </w:rPr>
        <w:t xml:space="preserve"> </w:t>
      </w:r>
    </w:p>
    <w:p w14:paraId="00000012"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Each Qualifying Store selected </w:t>
      </w:r>
      <w:r>
        <w:rPr>
          <w:rFonts w:ascii="Times New Roman" w:eastAsia="Times New Roman" w:hAnsi="Times New Roman" w:cs="Times New Roman"/>
          <w:sz w:val="20"/>
          <w:szCs w:val="20"/>
        </w:rPr>
        <w:t>by meeting the specified requirements</w:t>
      </w:r>
      <w:r>
        <w:rPr>
          <w:rFonts w:ascii="Times New Roman" w:eastAsia="Times New Roman" w:hAnsi="Times New Roman" w:cs="Times New Roman"/>
          <w:color w:val="000000"/>
          <w:sz w:val="20"/>
          <w:szCs w:val="20"/>
        </w:rPr>
        <w:t xml:space="preserve"> will receive </w:t>
      </w:r>
      <w:r>
        <w:rPr>
          <w:rFonts w:ascii="Times New Roman" w:eastAsia="Times New Roman" w:hAnsi="Times New Roman" w:cs="Times New Roman"/>
          <w:sz w:val="20"/>
          <w:szCs w:val="20"/>
        </w:rPr>
        <w:t>four $25</w:t>
      </w:r>
      <w:r>
        <w:rPr>
          <w:rFonts w:ascii="Times New Roman" w:eastAsia="Times New Roman" w:hAnsi="Times New Roman" w:cs="Times New Roman"/>
          <w:color w:val="000000"/>
          <w:sz w:val="20"/>
          <w:szCs w:val="20"/>
        </w:rPr>
        <w:t>.00 Gift cards</w:t>
      </w:r>
      <w:r>
        <w:rPr>
          <w:rFonts w:ascii="Times New Roman" w:eastAsia="Times New Roman" w:hAnsi="Times New Roman" w:cs="Times New Roman"/>
          <w:sz w:val="20"/>
          <w:szCs w:val="20"/>
        </w:rPr>
        <w:t xml:space="preserve"> for a total of $100 and a gift basket with available branded items currently reserved for retailer and player giveaways. A total of 92</w:t>
      </w:r>
      <w:r>
        <w:rPr>
          <w:rFonts w:ascii="Times New Roman" w:eastAsia="Times New Roman" w:hAnsi="Times New Roman" w:cs="Times New Roman"/>
          <w:color w:val="000000"/>
          <w:sz w:val="20"/>
          <w:szCs w:val="20"/>
        </w:rPr>
        <w:t xml:space="preserve"> prizes (</w:t>
      </w:r>
      <w:r>
        <w:rPr>
          <w:rFonts w:ascii="Times New Roman" w:eastAsia="Times New Roman" w:hAnsi="Times New Roman" w:cs="Times New Roman"/>
          <w:sz w:val="20"/>
          <w:szCs w:val="20"/>
        </w:rPr>
        <w:t>three hundred and sixty-eight</w:t>
      </w:r>
      <w:r>
        <w:rPr>
          <w:rFonts w:ascii="Times New Roman" w:eastAsia="Times New Roman" w:hAnsi="Times New Roman" w:cs="Times New Roman"/>
          <w:color w:val="000000"/>
          <w:sz w:val="20"/>
          <w:szCs w:val="20"/>
        </w:rPr>
        <w:t xml:space="preserve"> gift cards and 92 gift baskets) will be won.</w:t>
      </w:r>
      <w:r>
        <w:rPr>
          <w:rFonts w:ascii="Times New Roman" w:eastAsia="Times New Roman" w:hAnsi="Times New Roman" w:cs="Times New Roman"/>
          <w:color w:val="000000"/>
          <w:sz w:val="24"/>
          <w:szCs w:val="24"/>
        </w:rPr>
        <w:t xml:space="preserve"> </w:t>
      </w:r>
    </w:p>
    <w:p w14:paraId="00000013" w14:textId="77777777" w:rsidR="00E239BA" w:rsidRDefault="00E239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14"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lastRenderedPageBreak/>
        <w:t>Taxes and Expenses</w:t>
      </w:r>
      <w:r>
        <w:rPr>
          <w:rFonts w:ascii="Times New Roman" w:eastAsia="Times New Roman" w:hAnsi="Times New Roman" w:cs="Times New Roman"/>
          <w:color w:val="000000"/>
          <w:sz w:val="24"/>
          <w:szCs w:val="24"/>
        </w:rPr>
        <w:t xml:space="preserve"> </w:t>
      </w:r>
    </w:p>
    <w:p w14:paraId="00000015"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winners are responsible for any local, state and federal taxes. Any additional expenses incident to any prize are the responsibility of the winners.</w:t>
      </w:r>
      <w:r>
        <w:rPr>
          <w:rFonts w:ascii="Times New Roman" w:eastAsia="Times New Roman" w:hAnsi="Times New Roman" w:cs="Times New Roman"/>
          <w:color w:val="000000"/>
          <w:sz w:val="24"/>
          <w:szCs w:val="24"/>
        </w:rPr>
        <w:t xml:space="preserve"> </w:t>
      </w:r>
    </w:p>
    <w:p w14:paraId="00000016"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sz w:val="20"/>
          <w:szCs w:val="20"/>
        </w:rPr>
        <w:t>Odds of Winning</w:t>
      </w:r>
      <w:r>
        <w:rPr>
          <w:rFonts w:ascii="Times New Roman" w:eastAsia="Times New Roman" w:hAnsi="Times New Roman" w:cs="Times New Roman"/>
          <w:color w:val="000000"/>
          <w:sz w:val="24"/>
          <w:szCs w:val="24"/>
        </w:rPr>
        <w:t xml:space="preserve"> </w:t>
      </w:r>
    </w:p>
    <w:p w14:paraId="00000017"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Odds of winning any prize depend on the number of Qualifying Stores that meet the Eligib</w:t>
      </w:r>
      <w:r>
        <w:rPr>
          <w:rFonts w:ascii="Times New Roman" w:eastAsia="Times New Roman" w:hAnsi="Times New Roman" w:cs="Times New Roman"/>
          <w:color w:val="000000"/>
          <w:sz w:val="20"/>
          <w:szCs w:val="20"/>
        </w:rPr>
        <w:t>ility and Entry Criteria during the Promotion Period.</w:t>
      </w:r>
      <w:r>
        <w:rPr>
          <w:rFonts w:ascii="Times New Roman" w:eastAsia="Times New Roman" w:hAnsi="Times New Roman" w:cs="Times New Roman"/>
          <w:color w:val="000000"/>
          <w:sz w:val="24"/>
          <w:szCs w:val="24"/>
        </w:rPr>
        <w:t xml:space="preserve"> </w:t>
      </w:r>
    </w:p>
    <w:p w14:paraId="00000018"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sz w:val="20"/>
          <w:szCs w:val="20"/>
        </w:rPr>
        <w:t>Redemption and Notification</w:t>
      </w:r>
      <w:r>
        <w:rPr>
          <w:rFonts w:ascii="Times New Roman" w:eastAsia="Times New Roman" w:hAnsi="Times New Roman" w:cs="Times New Roman"/>
          <w:color w:val="000000"/>
          <w:sz w:val="24"/>
          <w:szCs w:val="24"/>
        </w:rPr>
        <w:t xml:space="preserve"> </w:t>
      </w:r>
    </w:p>
    <w:p w14:paraId="00000019"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responsible Lottery Territory Manager will notify a winning store within 21 days after the drawing.</w:t>
      </w:r>
      <w:r>
        <w:rPr>
          <w:rFonts w:ascii="Times New Roman" w:eastAsia="Times New Roman" w:hAnsi="Times New Roman" w:cs="Times New Roman"/>
          <w:color w:val="000000"/>
          <w:sz w:val="24"/>
          <w:szCs w:val="24"/>
        </w:rPr>
        <w:t xml:space="preserve"> </w:t>
      </w:r>
    </w:p>
    <w:p w14:paraId="0000001A"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sz w:val="20"/>
          <w:szCs w:val="20"/>
        </w:rPr>
        <w:t>General Terms:</w:t>
      </w:r>
      <w:r>
        <w:rPr>
          <w:rFonts w:ascii="Times New Roman" w:eastAsia="Times New Roman" w:hAnsi="Times New Roman" w:cs="Times New Roman"/>
          <w:color w:val="000000"/>
          <w:sz w:val="24"/>
          <w:szCs w:val="24"/>
        </w:rPr>
        <w:t xml:space="preserve"> </w:t>
      </w:r>
    </w:p>
    <w:p w14:paraId="0000001B"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this Promotion, entrants agre</w:t>
      </w:r>
      <w:r>
        <w:rPr>
          <w:rFonts w:ascii="Times New Roman" w:eastAsia="Times New Roman" w:hAnsi="Times New Roman" w:cs="Times New Roman"/>
          <w:color w:val="000000"/>
          <w:sz w:val="20"/>
          <w:szCs w:val="20"/>
        </w:rPr>
        <w:t xml:space="preserve">e to be bound by these Official Rules. </w:t>
      </w:r>
    </w:p>
    <w:p w14:paraId="0000001C" w14:textId="77777777" w:rsidR="00E239BA" w:rsidRDefault="00E239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1D"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Lottery retailer incentive promotional prizes and conduct of the Promotion are provided by order of the Arizona Lottery Commission under A.R.S. § 5-554(C) and pursuant to Promotion Profile #56, as a “Retailer In</w:t>
      </w:r>
      <w:r>
        <w:rPr>
          <w:rFonts w:ascii="Times New Roman" w:eastAsia="Times New Roman" w:hAnsi="Times New Roman" w:cs="Times New Roman"/>
          <w:color w:val="000000"/>
          <w:sz w:val="20"/>
          <w:szCs w:val="20"/>
        </w:rPr>
        <w:t xml:space="preserve">centive” Play Style. Should any winner make any false statement in connection with this Promotion, the winner will be required to promptly return to the Lottery, upon demand, any prize. </w:t>
      </w:r>
    </w:p>
    <w:p w14:paraId="0000001E"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Lottery reserves the right, in its sole discretion, to modify the</w:t>
      </w:r>
      <w:r>
        <w:rPr>
          <w:rFonts w:ascii="Times New Roman" w:eastAsia="Times New Roman" w:hAnsi="Times New Roman" w:cs="Times New Roman"/>
          <w:color w:val="000000"/>
          <w:sz w:val="20"/>
          <w:szCs w:val="20"/>
        </w:rPr>
        <w:t>se Official Rules without materially affecting the terms and conditions of the Promotion. No modification or amplification, oral or written, with respect to the covenants, conditions and terms herein contained, shall be binding upon the Lottery unless embo</w:t>
      </w:r>
      <w:r>
        <w:rPr>
          <w:rFonts w:ascii="Times New Roman" w:eastAsia="Times New Roman" w:hAnsi="Times New Roman" w:cs="Times New Roman"/>
          <w:color w:val="000000"/>
          <w:sz w:val="20"/>
          <w:szCs w:val="20"/>
        </w:rPr>
        <w:t>died in an instrument in writing mutually approved by the Lottery. The Lottery reserve the right to modify, terminate, or suspend the Promotion, or any part of it, if any viruses, bugs, unauthorized human intervention, fire, flood, earthquake, epidemic, ex</w:t>
      </w:r>
      <w:r>
        <w:rPr>
          <w:rFonts w:ascii="Times New Roman" w:eastAsia="Times New Roman" w:hAnsi="Times New Roman" w:cs="Times New Roman"/>
          <w:color w:val="000000"/>
          <w:sz w:val="20"/>
          <w:szCs w:val="20"/>
        </w:rPr>
        <w:t>plosion, labor dispute or strike, act of public enemy, equipment failure, riot or civil disturbance, war or other military action, terrorist threat or activity, government order, fraud, technical failures or any other factor beyond the Lottery’s reasonable</w:t>
      </w:r>
      <w:r>
        <w:rPr>
          <w:rFonts w:ascii="Times New Roman" w:eastAsia="Times New Roman" w:hAnsi="Times New Roman" w:cs="Times New Roman"/>
          <w:color w:val="000000"/>
          <w:sz w:val="20"/>
          <w:szCs w:val="20"/>
        </w:rPr>
        <w:t xml:space="preserve"> control (a “Force Majeure Event”) impairs the integrity, feasibility or proper functioning of the Promotion, as determined by the Lottery in its sole discretion. The Lottery reserve the right, in its sole discretion, to disqualify any entrant, winner or d</w:t>
      </w:r>
      <w:r>
        <w:rPr>
          <w:rFonts w:ascii="Times New Roman" w:eastAsia="Times New Roman" w:hAnsi="Times New Roman" w:cs="Times New Roman"/>
          <w:color w:val="000000"/>
          <w:sz w:val="20"/>
          <w:szCs w:val="20"/>
        </w:rPr>
        <w:t>esignee from participating in any aspect of the Promotion if determined or suspected that such person has engaged in or has attempted to engage in any of the following: (a) acting in violation of the law or these Official Rules; (b) damaging or tampering w</w:t>
      </w:r>
      <w:r>
        <w:rPr>
          <w:rFonts w:ascii="Times New Roman" w:eastAsia="Times New Roman" w:hAnsi="Times New Roman" w:cs="Times New Roman"/>
          <w:color w:val="000000"/>
          <w:sz w:val="20"/>
          <w:szCs w:val="20"/>
        </w:rPr>
        <w:t>ith or corrupting the entry process or the operation of the Promotion; (c) participating in unsportsmanlike, inappropriate, uncooperative, disruptive, fraudulent or potentially fraudulent behavior; (d) acting with intent to annoy, abuse, threaten or harass</w:t>
      </w:r>
      <w:r>
        <w:rPr>
          <w:rFonts w:ascii="Times New Roman" w:eastAsia="Times New Roman" w:hAnsi="Times New Roman" w:cs="Times New Roman"/>
          <w:color w:val="000000"/>
          <w:sz w:val="20"/>
          <w:szCs w:val="20"/>
        </w:rPr>
        <w:t xml:space="preserve"> any other person; or (e) participating in any activity deemed to be generally inconsistent with the intended operation of the Promotion or the Retailer Rules. Any attempt by any person to deliberately undermine the legitimate operation of the Promotion ma</w:t>
      </w:r>
      <w:r>
        <w:rPr>
          <w:rFonts w:ascii="Times New Roman" w:eastAsia="Times New Roman" w:hAnsi="Times New Roman" w:cs="Times New Roman"/>
          <w:color w:val="000000"/>
          <w:sz w:val="20"/>
          <w:szCs w:val="20"/>
        </w:rPr>
        <w:t>y be a violation of criminal and civil law, and, should such an attempt be made, the Lottery reserves the right to seek damages from any such person to the fullest extent permitted by law. The Lottery’s discretion in enforcing any term of these Official Ru</w:t>
      </w:r>
      <w:r>
        <w:rPr>
          <w:rFonts w:ascii="Times New Roman" w:eastAsia="Times New Roman" w:hAnsi="Times New Roman" w:cs="Times New Roman"/>
          <w:color w:val="000000"/>
          <w:sz w:val="20"/>
          <w:szCs w:val="20"/>
        </w:rPr>
        <w:t>les shall not constitute a waiver of that provision.</w:t>
      </w:r>
      <w:r>
        <w:rPr>
          <w:rFonts w:ascii="Times New Roman" w:eastAsia="Times New Roman" w:hAnsi="Times New Roman" w:cs="Times New Roman"/>
          <w:color w:val="000000"/>
          <w:sz w:val="24"/>
          <w:szCs w:val="24"/>
        </w:rPr>
        <w:t xml:space="preserve"> </w:t>
      </w:r>
    </w:p>
    <w:p w14:paraId="0000001F"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Whether caused by an entrant, by any of the equipment or programming associated with or utilized in this Promotion, or by any technical or human error that may occur in the processing of the Promotion, </w:t>
      </w:r>
      <w:r>
        <w:rPr>
          <w:rFonts w:ascii="Times New Roman" w:eastAsia="Times New Roman" w:hAnsi="Times New Roman" w:cs="Times New Roman"/>
          <w:color w:val="000000"/>
          <w:sz w:val="20"/>
          <w:szCs w:val="20"/>
        </w:rPr>
        <w:t xml:space="preserve">the Lottery is not responsible for inaccurate information, which may be the result of: (1) error, omission, interruption, deletion, defect, delay in operation or transmission, communications line failure, theft or destruction or unauthorized access to, or </w:t>
      </w:r>
      <w:r>
        <w:rPr>
          <w:rFonts w:ascii="Times New Roman" w:eastAsia="Times New Roman" w:hAnsi="Times New Roman" w:cs="Times New Roman"/>
          <w:color w:val="000000"/>
          <w:sz w:val="20"/>
          <w:szCs w:val="20"/>
        </w:rPr>
        <w:t>alteration of Promotional materials, information or records; or (2) lost, misdirected, late, incomplete, illegible or unintelligible Promotional materials, information or records. The Lottery is not responsible for any printing or technical error, which ma</w:t>
      </w:r>
      <w:r>
        <w:rPr>
          <w:rFonts w:ascii="Times New Roman" w:eastAsia="Times New Roman" w:hAnsi="Times New Roman" w:cs="Times New Roman"/>
          <w:color w:val="000000"/>
          <w:sz w:val="20"/>
          <w:szCs w:val="20"/>
        </w:rPr>
        <w:t xml:space="preserve">y occur in processing, printing or distribution of Promotion materials, information or records. </w:t>
      </w:r>
    </w:p>
    <w:p w14:paraId="00000020"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Lottery make no express or implied warranties of any kind with respect to the safety, appearance, or performance of any prize offered.</w:t>
      </w:r>
      <w:r>
        <w:rPr>
          <w:rFonts w:ascii="Times New Roman" w:eastAsia="Times New Roman" w:hAnsi="Times New Roman" w:cs="Times New Roman"/>
          <w:color w:val="000000"/>
          <w:sz w:val="24"/>
          <w:szCs w:val="24"/>
        </w:rPr>
        <w:t xml:space="preserve"> </w:t>
      </w:r>
    </w:p>
    <w:p w14:paraId="00000021" w14:textId="78A6BD13"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By participating in</w:t>
      </w:r>
      <w:r>
        <w:rPr>
          <w:rFonts w:ascii="Times New Roman" w:eastAsia="Times New Roman" w:hAnsi="Times New Roman" w:cs="Times New Roman"/>
          <w:color w:val="000000"/>
          <w:sz w:val="20"/>
          <w:szCs w:val="20"/>
        </w:rPr>
        <w:t xml:space="preserve"> the Promotion, each winner hereby agrees and consents, without further authorization, compensation or remuneration of any kind, to the use of winner's name and/or likeness in any and all advertising promotions and other publicity conducted by the Lottery,</w:t>
      </w:r>
      <w:r>
        <w:rPr>
          <w:rFonts w:ascii="Times New Roman" w:eastAsia="Times New Roman" w:hAnsi="Times New Roman" w:cs="Times New Roman"/>
          <w:color w:val="000000"/>
          <w:sz w:val="20"/>
          <w:szCs w:val="20"/>
        </w:rPr>
        <w:t xml:space="preserve"> unless prohibited by law.</w:t>
      </w:r>
      <w:r>
        <w:rPr>
          <w:rFonts w:ascii="Times New Roman" w:eastAsia="Times New Roman" w:hAnsi="Times New Roman" w:cs="Times New Roman"/>
          <w:color w:val="000000"/>
          <w:sz w:val="24"/>
          <w:szCs w:val="24"/>
        </w:rPr>
        <w:t xml:space="preserve"> </w:t>
      </w:r>
      <w:r w:rsidR="00ED132E">
        <w:rPr>
          <w:rFonts w:ascii="Times New Roman" w:eastAsia="Times New Roman" w:hAnsi="Times New Roman" w:cs="Times New Roman"/>
          <w:color w:val="000000"/>
          <w:sz w:val="20"/>
          <w:szCs w:val="20"/>
        </w:rPr>
        <w:t>By participating in the Promotion, each winner agrees to waive any and all rights to confidentiality.</w:t>
      </w:r>
    </w:p>
    <w:p w14:paraId="00000022"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sz w:val="20"/>
          <w:szCs w:val="20"/>
        </w:rPr>
        <w:t xml:space="preserve">Limitation of Liability </w:t>
      </w:r>
    </w:p>
    <w:p w14:paraId="00000023"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By accepting a prize, an entrant, on behalf of himself or herself and his or her heirs and legal repr</w:t>
      </w:r>
      <w:r>
        <w:rPr>
          <w:rFonts w:ascii="Times New Roman" w:eastAsia="Times New Roman" w:hAnsi="Times New Roman" w:cs="Times New Roman"/>
          <w:color w:val="000000"/>
          <w:sz w:val="20"/>
          <w:szCs w:val="20"/>
        </w:rPr>
        <w:t>esentatives, agrees to release the Lottery from, and shall hold the Lottery harmless against, any liability, loss, claims, injury or damage to property or to person, including death, due in whole or in part, directly or indirectly, by reason of the accepta</w:t>
      </w:r>
      <w:r>
        <w:rPr>
          <w:rFonts w:ascii="Times New Roman" w:eastAsia="Times New Roman" w:hAnsi="Times New Roman" w:cs="Times New Roman"/>
          <w:color w:val="000000"/>
          <w:sz w:val="20"/>
          <w:szCs w:val="20"/>
        </w:rPr>
        <w:t>nce, possession, use or misuse of the prizes or participation in this Promotion, even if caused or contributed to by the negligence of the Lottery. Lottery is not liable in the event that any portion of the Promotion or prize is canceled due to any Force M</w:t>
      </w:r>
      <w:r>
        <w:rPr>
          <w:rFonts w:ascii="Times New Roman" w:eastAsia="Times New Roman" w:hAnsi="Times New Roman" w:cs="Times New Roman"/>
          <w:color w:val="000000"/>
          <w:sz w:val="20"/>
          <w:szCs w:val="20"/>
        </w:rPr>
        <w:t xml:space="preserve">ajeure Event. </w:t>
      </w:r>
    </w:p>
    <w:p w14:paraId="00000024" w14:textId="77777777" w:rsidR="00E239BA" w:rsidRDefault="00E239BA">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000025"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Disputes</w:t>
      </w:r>
      <w:r>
        <w:rPr>
          <w:rFonts w:ascii="Times New Roman" w:eastAsia="Times New Roman" w:hAnsi="Times New Roman" w:cs="Times New Roman"/>
          <w:color w:val="000000"/>
          <w:sz w:val="24"/>
          <w:szCs w:val="24"/>
        </w:rPr>
        <w:t xml:space="preserve"> </w:t>
      </w:r>
    </w:p>
    <w:p w14:paraId="00000026"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Any and all disputes, claims and causes of action arising out of or connected with this Promotion or any prize awarded are governed by Arizona Administrative Code (“A.A.C.”) § R19-3-1008. Any decision by the Arizona Lottery Direct</w:t>
      </w:r>
      <w:r>
        <w:rPr>
          <w:rFonts w:ascii="Times New Roman" w:eastAsia="Times New Roman" w:hAnsi="Times New Roman" w:cs="Times New Roman"/>
          <w:color w:val="000000"/>
          <w:sz w:val="20"/>
          <w:szCs w:val="20"/>
        </w:rPr>
        <w:t>or is a final, appealable agency action to the Office of Administrative Hearings under the procedures of A.A.C. § R2-19-101 through § R2-19-122. Exhaustion of administrative remedies applies.</w:t>
      </w:r>
      <w:r>
        <w:rPr>
          <w:rFonts w:ascii="Times New Roman" w:eastAsia="Times New Roman" w:hAnsi="Times New Roman" w:cs="Times New Roman"/>
          <w:color w:val="000000"/>
          <w:sz w:val="24"/>
          <w:szCs w:val="24"/>
        </w:rPr>
        <w:t xml:space="preserve"> </w:t>
      </w:r>
    </w:p>
    <w:p w14:paraId="00000027"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sz w:val="20"/>
          <w:szCs w:val="20"/>
        </w:rPr>
        <w:t>Winner’s List</w:t>
      </w:r>
      <w:r>
        <w:rPr>
          <w:rFonts w:ascii="Times New Roman" w:eastAsia="Times New Roman" w:hAnsi="Times New Roman" w:cs="Times New Roman"/>
          <w:color w:val="000000"/>
          <w:sz w:val="24"/>
          <w:szCs w:val="24"/>
        </w:rPr>
        <w:t xml:space="preserve"> </w:t>
      </w:r>
    </w:p>
    <w:p w14:paraId="00000028" w14:textId="77777777" w:rsidR="00E239BA" w:rsidRDefault="0018478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A list of winners will be available upon </w:t>
      </w:r>
      <w:r>
        <w:rPr>
          <w:rFonts w:ascii="Times New Roman" w:eastAsia="Times New Roman" w:hAnsi="Times New Roman" w:cs="Times New Roman"/>
          <w:color w:val="000000"/>
          <w:sz w:val="20"/>
          <w:szCs w:val="20"/>
        </w:rPr>
        <w:t>request after the Promotion is completed and all prizes have been awarded.</w:t>
      </w:r>
      <w:r>
        <w:rPr>
          <w:rFonts w:ascii="Times New Roman" w:eastAsia="Times New Roman" w:hAnsi="Times New Roman" w:cs="Times New Roman"/>
          <w:color w:val="000000"/>
          <w:sz w:val="24"/>
          <w:szCs w:val="24"/>
        </w:rPr>
        <w:t xml:space="preserve"> </w:t>
      </w:r>
    </w:p>
    <w:p w14:paraId="00000029" w14:textId="77777777" w:rsidR="00E239BA" w:rsidRDefault="00E239BA">
      <w:pPr>
        <w:jc w:val="center"/>
      </w:pPr>
    </w:p>
    <w:sectPr w:rsidR="00E239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BA"/>
    <w:rsid w:val="0018478D"/>
    <w:rsid w:val="00CB0DF4"/>
    <w:rsid w:val="00E239BA"/>
    <w:rsid w:val="00ED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3500"/>
  <w15:docId w15:val="{AEB8047C-56CD-44AA-9D70-AE7BD373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CommentReference">
    <w:name w:val="annotation reference"/>
    <w:basedOn w:val="DefaultParagraphFont"/>
    <w:uiPriority w:val="99"/>
    <w:semiHidden/>
    <w:unhideWhenUsed/>
    <w:rsid w:val="00ED132E"/>
    <w:rPr>
      <w:sz w:val="16"/>
      <w:szCs w:val="16"/>
    </w:rPr>
  </w:style>
  <w:style w:type="paragraph" w:styleId="CommentText">
    <w:name w:val="annotation text"/>
    <w:basedOn w:val="Normal"/>
    <w:link w:val="CommentTextChar"/>
    <w:uiPriority w:val="99"/>
    <w:unhideWhenUsed/>
    <w:rsid w:val="00ED132E"/>
    <w:pPr>
      <w:spacing w:line="240" w:lineRule="auto"/>
    </w:pPr>
    <w:rPr>
      <w:sz w:val="20"/>
      <w:szCs w:val="20"/>
    </w:rPr>
  </w:style>
  <w:style w:type="character" w:customStyle="1" w:styleId="CommentTextChar">
    <w:name w:val="Comment Text Char"/>
    <w:basedOn w:val="DefaultParagraphFont"/>
    <w:link w:val="CommentText"/>
    <w:uiPriority w:val="99"/>
    <w:rsid w:val="00ED132E"/>
    <w:rPr>
      <w:sz w:val="20"/>
      <w:szCs w:val="20"/>
    </w:rPr>
  </w:style>
  <w:style w:type="paragraph" w:styleId="CommentSubject">
    <w:name w:val="annotation subject"/>
    <w:basedOn w:val="CommentText"/>
    <w:next w:val="CommentText"/>
    <w:link w:val="CommentSubjectChar"/>
    <w:uiPriority w:val="99"/>
    <w:semiHidden/>
    <w:unhideWhenUsed/>
    <w:rsid w:val="00ED132E"/>
    <w:rPr>
      <w:b/>
      <w:bCs/>
    </w:rPr>
  </w:style>
  <w:style w:type="character" w:customStyle="1" w:styleId="CommentSubjectChar">
    <w:name w:val="Comment Subject Char"/>
    <w:basedOn w:val="CommentTextChar"/>
    <w:link w:val="CommentSubject"/>
    <w:uiPriority w:val="99"/>
    <w:semiHidden/>
    <w:rsid w:val="00ED132E"/>
    <w:rPr>
      <w:b/>
      <w:bCs/>
      <w:sz w:val="20"/>
      <w:szCs w:val="20"/>
    </w:rPr>
  </w:style>
  <w:style w:type="paragraph" w:styleId="Revision">
    <w:name w:val="Revision"/>
    <w:hidden/>
    <w:uiPriority w:val="99"/>
    <w:semiHidden/>
    <w:rsid w:val="00ED1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Paris</dc:creator>
  <cp:lastModifiedBy>Tiffany Paris</cp:lastModifiedBy>
  <cp:revision>2</cp:revision>
  <dcterms:created xsi:type="dcterms:W3CDTF">2024-08-26T16:40:00Z</dcterms:created>
  <dcterms:modified xsi:type="dcterms:W3CDTF">2024-08-26T16:40:00Z</dcterms:modified>
</cp:coreProperties>
</file>